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4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«Добрый день, уважаемые коллеги. Тема моего доклада посвящена системному кризису в проектировании современных материнских плат, а именно — избыточной обратной совместимости, которая искусственно сдерживает развитие индустрии.</w:t>
      </w:r>
    </w:p>
    <w:p>
      <w:pPr>
        <w:pStyle w:val="Normal"/>
        <w:bidi w:val="0"/>
        <w:spacing w:before="180" w:after="24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На слайде вы видите актуальный процессорный сокет и разъемы PS/2. Это парадокс: вычислительное ядро, созданное по техпроцессу в несколько нанометров, вынуждено соседствовать с интерфейсами из 1987 года. Причина этого — догма "обратной совместимости". Производители железа и разработчики операционных систем до сих пор закладывают в архитектуру костыли 30-летней давности, чтобы условный промышленный станок или банковский терминал мог запустить DOS-программу на современном оборудовании.</w:t>
      </w:r>
    </w:p>
    <w:p>
      <w:pPr>
        <w:pStyle w:val="Normal"/>
        <w:bidi w:val="0"/>
        <w:spacing w:before="180" w:after="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Проблема в том, что за эту совместимость платят рядовые потребители и корпоративный сектор. Мы получаем усложненную топологию текстолита, переплачиваем за неиспользуемые контроллеры и теряем общую пропускную способность системы. Сегодня я докажу, что полный, бескомпромиссный отказ от архитектурного наследия прошлого — это единственный способ сделать материнские платы эффективнее, надежнее и дешевле».</w:t>
      </w:r>
    </w:p>
    <w:p>
      <w:pPr>
        <w:pStyle w:val="Normal"/>
        <w:bidi w:val="0"/>
        <w:jc w:val="left"/>
        <w:rPr/>
      </w:pPr>
      <w:r>
        <w:rPr/>
        <w:br/>
        <w:br/>
      </w:r>
      <w:r>
        <w:rPr>
          <w:rFonts w:ascii="Google Sans;Arial;sans-serif" w:hAnsi="Google Sans;Arial;sans-serif"/>
          <w:b w:val="false"/>
          <w:strike w:val="false"/>
          <w:dstrike w:val="false"/>
          <w:sz w:val="24"/>
          <w:u w:val="none"/>
          <w:effect w:val="none"/>
        </w:rPr>
        <w:t>«Давайте детально разберем три главных деструктивных элемента, которые до сих пор присутствуют на относительно современных платах AMD AM5 и Intel LGA1700/1851.</w:t>
      </w:r>
    </w:p>
    <w:p>
      <w:pPr>
        <w:pStyle w:val="Style17"/>
        <w:pBdr/>
        <w:bidi w:val="0"/>
        <w:spacing w:before="0" w:after="0"/>
        <w:ind w:hanging="0" w:left="0" w:right="0"/>
        <w:jc w:val="left"/>
        <w:rPr/>
      </w:pPr>
      <w:r>
        <w:rPr>
          <w:rStyle w:val="Strong"/>
          <w:rFonts w:ascii="Google Sans;Arial;sans-serif" w:hAnsi="Google Sans;Arial;sans-serif"/>
          <w:b/>
          <w:strike w:val="false"/>
          <w:dstrike w:val="false"/>
          <w:sz w:val="24"/>
          <w:u w:val="none"/>
          <w:effect w:val="none"/>
        </w:rPr>
        <w:t>Первое — это программно-аппаратный костыль CSM (Compatibility Support Module).</w:t>
      </w:r>
      <w:r>
        <w:rPr>
          <w:rFonts w:ascii="Google Sans;Arial;sans-serif" w:hAnsi="Google Sans;Arial;sans-serif"/>
          <w:b w:val="false"/>
          <w:strike w:val="false"/>
          <w:dstrike w:val="false"/>
          <w:sz w:val="24"/>
          <w:u w:val="none"/>
          <w:effect w:val="none"/>
        </w:rPr>
        <w:br/>
        <w:t>Мало кто задумывается, но при нажатии кнопки Power ваш современный 24-ядерный процессор запускается не в полноценном 64-битном режиме, а в так называемом Real Mode — режиме реального адреса. Он эмулирует работу 16-битного процессора Intel 8086 с ограничением адресуемой памяти всего в 1 Мегабайт. Инициализация UEFI-драйверов, проверка Secure Boot и разметка дисков GPT блокируются, пока система выполняет этот архаичный цикл опроса устройств. Это не просто отнимает от 5 до 12 секунд при каждом "холодном" старте системы, но и создает уязвимости на этапе до загрузки ОС, так как Legacy-драйверы не поддерживают современные стандарты шифрования и аппаратной защиты.</w:t>
      </w:r>
    </w:p>
    <w:p>
      <w:pPr>
        <w:pStyle w:val="Style17"/>
        <w:pBdr/>
        <w:bidi w:val="0"/>
        <w:spacing w:before="0" w:after="0"/>
        <w:ind w:hanging="0" w:left="0" w:right="0"/>
        <w:jc w:val="left"/>
        <w:rPr/>
      </w:pPr>
      <w:r>
        <w:rPr>
          <w:rStyle w:val="Strong"/>
          <w:rFonts w:ascii="Google Sans;Arial;sans-serif" w:hAnsi="Google Sans;Arial;sans-serif"/>
          <w:b/>
          <w:strike w:val="false"/>
          <w:dstrike w:val="false"/>
          <w:sz w:val="24"/>
          <w:u w:val="none"/>
          <w:effect w:val="none"/>
        </w:rPr>
        <w:t>Второе — микросхема Super I/O и шина связи.</w:t>
      </w:r>
      <w:r>
        <w:rPr>
          <w:rFonts w:ascii="Google Sans;Arial;sans-serif" w:hAnsi="Google Sans;Arial;sans-serif"/>
          <w:b w:val="false"/>
          <w:strike w:val="false"/>
          <w:dstrike w:val="false"/>
          <w:sz w:val="24"/>
          <w:u w:val="none"/>
          <w:effect w:val="none"/>
        </w:rPr>
        <w:br/>
        <w:t>Обратите внимание на материнские платы: на них до сих пор распаян крупный контроллер ввода-вывода (обычно от Nuvoton или ITE). Зачем он нужен? Он обеспечивает работу портов PS/2, COM-портов и копеечных датчиков. Но чтобы этот чип общался с центральным процессором, используется шина LPC (Low Pin Count) или её чуть более современный аналог eSPI. Это низкоскоростные параллельные интерфейсы, разводка которых требует проведения десятков дорожек через всю плату. Это усложняет многослойный текстолит (экранирование, защиту от наводок) и занимает полезную площадь, которую можно было бы отдать под подсистему питания процессора (VRM) или линии PCIe.</w:t>
      </w:r>
    </w:p>
    <w:p>
      <w:pPr>
        <w:pStyle w:val="Style17"/>
        <w:pBdr/>
        <w:bidi w:val="0"/>
        <w:spacing w:before="0" w:after="0"/>
        <w:ind w:hanging="0" w:left="0" w:right="0"/>
        <w:jc w:val="left"/>
        <w:rPr/>
      </w:pPr>
      <w:r>
        <w:rPr>
          <w:rStyle w:val="Strong"/>
          <w:rFonts w:ascii="Google Sans;Arial;sans-serif" w:hAnsi="Google Sans;Arial;sans-serif"/>
          <w:b/>
          <w:strike w:val="false"/>
          <w:dstrike w:val="false"/>
          <w:sz w:val="24"/>
          <w:u w:val="none"/>
          <w:effect w:val="none"/>
        </w:rPr>
        <w:t>Третье — порты SATA III.</w:t>
      </w:r>
      <w:r>
        <w:rPr>
          <w:rFonts w:ascii="Google Sans;Arial;sans-serif" w:hAnsi="Google Sans;Arial;sans-serif"/>
          <w:b w:val="false"/>
          <w:strike w:val="false"/>
          <w:dstrike w:val="false"/>
          <w:sz w:val="24"/>
          <w:u w:val="none"/>
          <w:effect w:val="none"/>
        </w:rPr>
        <w:br/>
        <w:t>Интерфейс AHCI и кабели SATA проектировались под механические жесткие диски (HDD) с высоким временем задержки. Сегодня наличие 4–6 портов SATA на плате — это архитектурное расточительство. Контроллер SATA внутри чипсета перманентно резервирует под себя линии передачи данных. В условиях, когда пользователю нужен высокоскоростной доступ, эти зарезервированные линии простаивают, создавая дефицит пропускной способности для периферии».</w:t>
      </w:r>
    </w:p>
    <w:p>
      <w:pPr>
        <w:pStyle w:val="Style18"/>
        <w:suppressLineNumbers/>
        <w:pBdr>
          <w:bottom w:val="double" w:sz="2" w:space="0" w:color="808080"/>
        </w:pBdr>
        <w:bidi w:val="0"/>
        <w:spacing w:before="0" w:after="283"/>
        <w:jc w:val="left"/>
        <w:rPr/>
      </w:pPr>
      <w:r>
        <w:rPr/>
      </w:r>
    </w:p>
    <w:p>
      <w:pPr>
        <w:pStyle w:val="Style17"/>
        <w:pBdr/>
        <w:bidi w:val="0"/>
        <w:spacing w:before="0" w:after="24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«Перейдем к сухим цифрам и анализу данных, представленных в таблице.</w:t>
      </w:r>
    </w:p>
    <w:p>
      <w:pPr>
        <w:pStyle w:val="Style17"/>
        <w:pBdr/>
        <w:bidi w:val="0"/>
        <w:spacing w:before="180" w:after="24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Интерфейс SATA III уперся в свой физический потолок еще в 2009 году — его чистая пропускная способность с учетом кодирования составляет максимум 600 Мегабайт в секунду. Современный твердотельный накопитель формата M.2, работающий по протоколу NVMe на шине PCIe 4.0, выдает 7 500 Мегабайт в секунду, а на PCIe 5.0 — перешагивает отметку в 14 000 Мегабайт в секунду. Разница в скоростях — более чем в 23 раза. При этом латентность (задержка) у PCIe-дисков исчисляется микросекундами, тогда как у SATA она в сотни раз выше из-за цепочки посредников в виде старых контроллеров.</w:t>
      </w:r>
    </w:p>
    <w:p>
      <w:pPr>
        <w:pStyle w:val="Style17"/>
        <w:pBdr/>
        <w:bidi w:val="0"/>
        <w:spacing w:before="180" w:after="24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Теперь поговорим об утилизации линий, это самый важный инженерный аспект. Процессоры и чипсеты имеют строго ограниченное количество линий PCIe (обычно от 20 до 28 линий). На современных платах вы часто сталкиваетесь с компромиссами: например, если вы устанавливаете второй или третий накопитель M.2, у вас отключаются два порта SATA, либо видеокарта переходит из режима x16 в режим x8. Это происходит потому, что производители вынуждены делить одни и те же линии между старыми SATA-контроллерами и новыми слотами M.2 через мультиплексоры.</w:t>
      </w:r>
    </w:p>
    <w:p>
      <w:pPr>
        <w:pStyle w:val="Style17"/>
        <w:pBdr/>
        <w:bidi w:val="0"/>
        <w:spacing w:before="0" w:after="0"/>
        <w:ind w:hanging="0" w:left="0" w:right="0"/>
        <w:jc w:val="left"/>
        <w:rPr/>
      </w:pPr>
      <w:r>
        <w:rPr>
          <w:rStyle w:val="Strong"/>
          <w:rFonts w:ascii="Google Sans;Arial;sans-serif" w:hAnsi="Google Sans;Arial;sans-serif"/>
          <w:b/>
          <w:strike w:val="false"/>
          <w:dstrike w:val="false"/>
          <w:sz w:val="24"/>
          <w:u w:val="none"/>
          <w:effect w:val="none"/>
        </w:rPr>
        <w:t>Какой вывод из этого следует?</w:t>
      </w:r>
      <w:r>
        <w:rPr>
          <w:rFonts w:ascii="Google Sans;Arial;sans-serif" w:hAnsi="Google Sans;Arial;sans-serif"/>
          <w:b w:val="false"/>
          <w:strike w:val="false"/>
          <w:dstrike w:val="false"/>
          <w:sz w:val="24"/>
          <w:u w:val="none"/>
          <w:effect w:val="none"/>
        </w:rPr>
        <w:br/>
        <w:t>Если мы полностью ликвидируем SATA-контроллеры, микросхемы Super I/O и поддержку CSM:</w:t>
      </w:r>
    </w:p>
    <w:p>
      <w:pPr>
        <w:pStyle w:val="Style17"/>
        <w:numPr>
          <w:ilvl w:val="0"/>
          <w:numId w:val="1"/>
        </w:numPr>
        <w:pBdr/>
        <w:tabs>
          <w:tab w:val="clear" w:pos="709"/>
          <w:tab w:val="left" w:pos="0" w:leader="none"/>
        </w:tabs>
        <w:bidi w:val="0"/>
        <w:spacing w:before="0" w:after="0"/>
        <w:ind w:hanging="283"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Мы освобождаем до 4–8 чипсетных линий PCIe. Их можно направить на установку дополнительных слотов M.2 или высокоскоростных портов USB4 (40 Гбит/с) и Type-C.</w:t>
      </w:r>
    </w:p>
    <w:p>
      <w:pPr>
        <w:pStyle w:val="Style17"/>
        <w:numPr>
          <w:ilvl w:val="0"/>
          <w:numId w:val="1"/>
        </w:numPr>
        <w:pBdr/>
        <w:tabs>
          <w:tab w:val="clear" w:pos="709"/>
          <w:tab w:val="left" w:pos="0" w:leader="none"/>
        </w:tabs>
        <w:bidi w:val="0"/>
        <w:spacing w:before="0" w:after="0"/>
        <w:ind w:hanging="283"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Мы упрощаем разводку текстолита. Меньше контроллеров — меньше слоев платы, ниже нагрев, проще экранирование от электромагнитных помех. Это снизит себестоимость производства материнской платы минимум на 15–20%.</w:t>
      </w:r>
    </w:p>
    <w:p>
      <w:pPr>
        <w:pStyle w:val="Style17"/>
        <w:numPr>
          <w:ilvl w:val="0"/>
          <w:numId w:val="1"/>
        </w:numPr>
        <w:pBdr/>
        <w:tabs>
          <w:tab w:val="clear" w:pos="709"/>
          <w:tab w:val="left" w:pos="0" w:leader="none"/>
        </w:tabs>
        <w:bidi w:val="0"/>
        <w:spacing w:before="0" w:after="0"/>
        <w:ind w:hanging="283"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Мы получаем "Pure UEFI" систему, которая загружается мгновенно, работает стабильно и не подвержена аппаратным конфликтам прерываний из прошлого века.</w:t>
      </w:r>
    </w:p>
    <w:p>
      <w:pPr>
        <w:pStyle w:val="Style17"/>
        <w:pBdr/>
        <w:bidi w:val="0"/>
        <w:spacing w:before="180" w:after="0"/>
        <w:ind w:hanging="0" w:left="0" w:right="0"/>
        <w:jc w:val="left"/>
        <w:rPr>
          <w:rFonts w:ascii="Google Sans;Arial;sans-serif" w:hAnsi="Google Sans;Arial;sans-serif"/>
          <w:b w:val="false"/>
          <w:strike w:val="false"/>
          <w:dstrike w:val="false"/>
          <w:sz w:val="24"/>
          <w:u w:val="none"/>
          <w:effect w:val="none"/>
        </w:rPr>
      </w:pPr>
      <w:r>
        <w:rPr>
          <w:rFonts w:ascii="Google Sans;Arial;sans-serif" w:hAnsi="Google Sans;Arial;sans-serif"/>
          <w:b w:val="false"/>
          <w:strike w:val="false"/>
          <w:dstrike w:val="false"/>
          <w:sz w:val="24"/>
          <w:u w:val="none"/>
          <w:effect w:val="none"/>
        </w:rPr>
        <w:t>Будущее за чистой, бескомпромиссной архитектурой. Спасибо за внимание, я готов выслушать ваши вопросы и перейти к дискуссии».</w:t>
      </w:r>
    </w:p>
    <w:p>
      <w:pPr>
        <w:pStyle w:val="Style18"/>
        <w:suppressLineNumbers/>
        <w:pBdr>
          <w:bottom w:val="double" w:sz="2" w:space="0" w:color="808080"/>
        </w:pBdr>
        <w:bidi w:val="0"/>
        <w:spacing w:before="0" w:after="283"/>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Google Sans">
    <w:altName w:val="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Noto Sans Devanagari"/>
      <w:color w:val="auto"/>
      <w:kern w:val="2"/>
      <w:sz w:val="24"/>
      <w:szCs w:val="24"/>
      <w:lang w:val="ru-RU" w:eastAsia="zh-CN" w:bidi="hi-IN"/>
    </w:rPr>
  </w:style>
  <w:style w:type="character" w:styleId="Strong">
    <w:name w:val="Strong"/>
    <w:qFormat/>
    <w:rPr>
      <w:b/>
      <w:bCs/>
    </w:rPr>
  </w:style>
  <w:style w:type="character" w:styleId="Style14">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Style17">
    <w:name w:val="Блочная цитата"/>
    <w:basedOn w:val="Normal"/>
    <w:qFormat/>
    <w:pPr>
      <w:spacing w:before="0" w:after="283"/>
      <w:ind w:hanging="0" w:left="567" w:right="567"/>
    </w:pPr>
    <w:rPr/>
  </w:style>
  <w:style w:type="paragraph" w:styleId="Style18">
    <w:name w:val="Горизонтальная линия"/>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693</Words>
  <Characters>4422</Characters>
  <CharactersWithSpaces>5108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2026-05-31T00:14:13Z</dcterms:created>
  <dc:creator/>
  <dc:description/>
  <dc:language>ru-RU</dc:language>
  <cp:lastModifiedBy/>
  <dcterms:modified xsi:type="dcterms:W3CDTF">2026-05-31T00:15:02Z</dcterms:modified>
  <cp:revision>1</cp:revision>
  <dc:subject/>
  <dc:title/>
</cp:coreProperties>
</file>